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3A" w:rsidRDefault="00BE4682">
      <w:pPr>
        <w:rPr>
          <w:rFonts w:ascii="FranklinGothic-Heavy" w:hAnsi="FranklinGothic-Heavy" w:cs="FranklinGothic-Heavy"/>
          <w:color w:val="808080"/>
          <w:sz w:val="48"/>
          <w:szCs w:val="48"/>
          <w:lang w:bidi="hi-IN"/>
        </w:rPr>
      </w:pPr>
      <w:r>
        <w:rPr>
          <w:rFonts w:ascii="FranklinGothic-Heavy" w:hAnsi="FranklinGothic-Heavy" w:cs="FranklinGothic-Heavy"/>
          <w:color w:val="808080"/>
          <w:sz w:val="48"/>
          <w:szCs w:val="48"/>
          <w:lang w:bidi="hi-IN"/>
        </w:rPr>
        <w:t>Mobile transport layer</w:t>
      </w:r>
    </w:p>
    <w:p w:rsidR="00BE4682" w:rsidRPr="008A5271" w:rsidRDefault="00BE4682" w:rsidP="00BE4682">
      <w:r w:rsidRPr="008A5271">
        <w:t>Most applications</w:t>
      </w:r>
      <w:r w:rsidR="00667BC1">
        <w:t xml:space="preserve"> </w:t>
      </w:r>
      <w:r w:rsidRPr="008A5271">
        <w:t>rely on a transport layer, such as TCP (transmission control protocol) or</w:t>
      </w:r>
      <w:r w:rsidR="00667BC1">
        <w:t xml:space="preserve"> </w:t>
      </w:r>
      <w:r w:rsidRPr="008A5271">
        <w:t>UDP (user datagram protocol) in the case of the internet. Two functions of the</w:t>
      </w:r>
      <w:r w:rsidR="00667BC1">
        <w:t xml:space="preserve"> </w:t>
      </w:r>
      <w:r w:rsidRPr="008A5271">
        <w:t xml:space="preserve">transport layer in the internet are </w:t>
      </w:r>
      <w:proofErr w:type="spellStart"/>
      <w:r w:rsidRPr="008A5271">
        <w:t>checksumming</w:t>
      </w:r>
      <w:proofErr w:type="spellEnd"/>
      <w:r w:rsidRPr="008A5271">
        <w:t xml:space="preserve"> over user data and multiplexing/</w:t>
      </w:r>
      <w:r w:rsidR="00667BC1">
        <w:t xml:space="preserve"> </w:t>
      </w:r>
      <w:proofErr w:type="spellStart"/>
      <w:r w:rsidRPr="008A5271">
        <w:t>demultiplexing</w:t>
      </w:r>
      <w:proofErr w:type="spellEnd"/>
      <w:r w:rsidRPr="008A5271">
        <w:t xml:space="preserve"> of data from/to applications. While the network layer only</w:t>
      </w:r>
      <w:r w:rsidR="00667BC1">
        <w:t xml:space="preserve"> </w:t>
      </w:r>
      <w:r w:rsidRPr="008A5271">
        <w:t>addresses a host, ports in UDP or TCP allow dedicated applications to be</w:t>
      </w:r>
      <w:r w:rsidR="00667BC1">
        <w:t xml:space="preserve"> </w:t>
      </w:r>
      <w:r w:rsidRPr="008A5271">
        <w:t>addressed. While UDP is connectionless and</w:t>
      </w:r>
      <w:r w:rsidR="00667BC1">
        <w:t xml:space="preserve"> </w:t>
      </w:r>
      <w:r w:rsidRPr="008A5271">
        <w:t>does not give certain guarantees about reliable data delivery, TCP is much more</w:t>
      </w:r>
      <w:r w:rsidR="00667BC1">
        <w:t xml:space="preserve"> </w:t>
      </w:r>
      <w:r w:rsidRPr="008A5271">
        <w:t>complex and, needs special mechanisms to be useful in mobile environments.</w:t>
      </w:r>
      <w:r w:rsidR="00667BC1">
        <w:t xml:space="preserve"> </w:t>
      </w:r>
      <w:r w:rsidRPr="008A5271">
        <w:t>Mobility support in IP (such as mobile IP) is already enough for UDP to work.</w:t>
      </w:r>
      <w:r w:rsidR="00667BC1">
        <w:t xml:space="preserve"> </w:t>
      </w:r>
    </w:p>
    <w:p w:rsidR="00BE4682" w:rsidRPr="008A5271" w:rsidRDefault="00BE4682" w:rsidP="00667BC1">
      <w:pPr>
        <w:autoSpaceDE w:val="0"/>
        <w:autoSpaceDN w:val="0"/>
        <w:adjustRightInd w:val="0"/>
      </w:pPr>
      <w:r w:rsidRPr="008A5271">
        <w:t>TCP has built-in mechanisms to behave in a ‘network friendly’</w:t>
      </w:r>
      <w:r w:rsidR="00667BC1">
        <w:t xml:space="preserve"> </w:t>
      </w:r>
      <w:r w:rsidRPr="008A5271">
        <w:t>manner. If, for example, TCP encounters packet loss, it assumes network internal</w:t>
      </w:r>
      <w:r w:rsidR="00667BC1">
        <w:t xml:space="preserve"> </w:t>
      </w:r>
      <w:r w:rsidRPr="008A5271">
        <w:t>congestion and slows down the transmission rate.</w:t>
      </w:r>
    </w:p>
    <w:p w:rsidR="00BE4682" w:rsidRPr="008A5271" w:rsidRDefault="00BE4682" w:rsidP="00BE4682"/>
    <w:p w:rsidR="00BE4682" w:rsidRPr="008A5271" w:rsidRDefault="00BE4682" w:rsidP="00667BC1">
      <w:pPr>
        <w:autoSpaceDE w:val="0"/>
        <w:autoSpaceDN w:val="0"/>
        <w:adjustRightInd w:val="0"/>
      </w:pPr>
      <w:r w:rsidRPr="008A5271">
        <w:t>UDP does not behave in a network</w:t>
      </w:r>
      <w:r w:rsidR="00667BC1">
        <w:t xml:space="preserve"> </w:t>
      </w:r>
      <w:r w:rsidRPr="008A5271">
        <w:t>friendly manner, i.e., does not pull back in case of congestion and continues to</w:t>
      </w:r>
      <w:r w:rsidR="00667BC1">
        <w:t xml:space="preserve"> </w:t>
      </w:r>
      <w:r w:rsidRPr="008A5271">
        <w:t>send packets into an already congested network.</w:t>
      </w:r>
      <w:r w:rsidR="00667BC1">
        <w:t xml:space="preserve"> </w:t>
      </w:r>
      <w:r w:rsidRPr="008A5271">
        <w:t>{</w:t>
      </w:r>
      <w:proofErr w:type="gramStart"/>
      <w:r w:rsidRPr="008A5271">
        <w:t>an</w:t>
      </w:r>
      <w:proofErr w:type="gramEnd"/>
      <w:r w:rsidRPr="008A5271">
        <w:t xml:space="preserve"> overview of mechanisms within TCP that</w:t>
      </w:r>
      <w:r w:rsidR="00667BC1">
        <w:t xml:space="preserve"> </w:t>
      </w:r>
      <w:r w:rsidRPr="008A5271">
        <w:t>play an important role when using TCP for mobility. Several classical solutions are presented in</w:t>
      </w:r>
      <w:r w:rsidR="00667BC1">
        <w:t xml:space="preserve"> </w:t>
      </w:r>
      <w:r w:rsidRPr="008A5271">
        <w:t xml:space="preserve">sections 9.2.1 to </w:t>
      </w:r>
      <w:proofErr w:type="gramStart"/>
      <w:r w:rsidRPr="008A5271">
        <w:t>9.2.7;</w:t>
      </w:r>
      <w:proofErr w:type="gramEnd"/>
      <w:r w:rsidRPr="008A5271">
        <w:t>}</w:t>
      </w:r>
    </w:p>
    <w:p w:rsidR="00BE4682" w:rsidRPr="008A5271" w:rsidRDefault="00BE4682" w:rsidP="00BE4682"/>
    <w:p w:rsidR="00BE4682" w:rsidRPr="00A55FE2" w:rsidRDefault="00BE4682" w:rsidP="00A55FE2">
      <w:pPr>
        <w:pStyle w:val="Heading2"/>
        <w:rPr>
          <w:sz w:val="32"/>
          <w:szCs w:val="22"/>
        </w:rPr>
      </w:pPr>
      <w:r w:rsidRPr="00A55FE2">
        <w:rPr>
          <w:sz w:val="32"/>
          <w:szCs w:val="22"/>
        </w:rPr>
        <w:t>Classical TCP improvements</w:t>
      </w:r>
    </w:p>
    <w:p w:rsidR="00667BC1" w:rsidRDefault="00667BC1" w:rsidP="00BE4682"/>
    <w:p w:rsidR="00BE4682" w:rsidRDefault="00BE4682" w:rsidP="00A55FE2">
      <w:pPr>
        <w:pStyle w:val="Heading3"/>
      </w:pPr>
      <w:r w:rsidRPr="008A5271">
        <w:t>9.2.1 Indirect TCP</w:t>
      </w:r>
    </w:p>
    <w:p w:rsidR="00667BC1" w:rsidRPr="008A5271" w:rsidRDefault="00667BC1" w:rsidP="00BE4682"/>
    <w:p w:rsidR="00BE4682" w:rsidRDefault="00BE4682" w:rsidP="00BE4682">
      <w:r>
        <w:rPr>
          <w:noProof/>
          <w:lang w:bidi="hi-IN"/>
        </w:rPr>
        <w:drawing>
          <wp:inline distT="0" distB="0" distL="0" distR="0">
            <wp:extent cx="4943475" cy="2009775"/>
            <wp:effectExtent l="19050" t="0" r="9525" b="0"/>
            <wp:docPr id="1" name="Picture 1" descr="C:\Users\own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82" w:rsidRDefault="00BE4682" w:rsidP="00667BC1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  <w:sz w:val="16"/>
          <w:szCs w:val="16"/>
          <w:lang w:bidi="hi-IN"/>
        </w:rPr>
      </w:pPr>
      <w:r>
        <w:rPr>
          <w:rFonts w:ascii="FranklinGothic-Demi" w:hAnsi="FranklinGothic-Demi" w:cs="FranklinGothic-Demi"/>
          <w:sz w:val="16"/>
          <w:szCs w:val="16"/>
          <w:lang w:bidi="hi-IN"/>
        </w:rPr>
        <w:t xml:space="preserve">Figure 9.1: </w:t>
      </w:r>
      <w:r>
        <w:rPr>
          <w:rFonts w:ascii="FranklinGothic-Book" w:hAnsi="FranklinGothic-Book" w:cs="FranklinGothic-Book"/>
          <w:sz w:val="16"/>
          <w:szCs w:val="16"/>
          <w:lang w:bidi="hi-IN"/>
        </w:rPr>
        <w:t>Indirect TCP segments a TCP connection into two parts</w:t>
      </w:r>
    </w:p>
    <w:p w:rsidR="00BE4682" w:rsidRDefault="00BE4682" w:rsidP="00BE4682">
      <w:pPr>
        <w:autoSpaceDE w:val="0"/>
        <w:autoSpaceDN w:val="0"/>
        <w:adjustRightInd w:val="0"/>
      </w:pPr>
      <w:r w:rsidRPr="00BE4682">
        <w:t>Two competing insights led to the development of indirect TCP (I-TCP)</w:t>
      </w:r>
      <w:r>
        <w:t>:</w:t>
      </w:r>
    </w:p>
    <w:p w:rsidR="00BE4682" w:rsidRDefault="00BE4682" w:rsidP="00BE468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One is that TCP performs poorly together with wireless links; </w:t>
      </w:r>
    </w:p>
    <w:p w:rsidR="00BE4682" w:rsidRDefault="00BE4682" w:rsidP="00BE468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other is that TCP within the fixed network cannot be changed.</w:t>
      </w:r>
    </w:p>
    <w:p w:rsidR="00BE4682" w:rsidRDefault="00BE4682" w:rsidP="00BE4682">
      <w:pPr>
        <w:autoSpaceDE w:val="0"/>
        <w:autoSpaceDN w:val="0"/>
        <w:adjustRightInd w:val="0"/>
      </w:pPr>
      <w:r>
        <w:t>I-TCP segments a TCP connection into a fixed part and a wireless part.</w:t>
      </w:r>
    </w:p>
    <w:p w:rsidR="008A5271" w:rsidRDefault="008A5271" w:rsidP="008A5271">
      <w:pPr>
        <w:autoSpaceDE w:val="0"/>
        <w:autoSpaceDN w:val="0"/>
        <w:adjustRightInd w:val="0"/>
      </w:pPr>
      <w:r>
        <w:t>Figure 9.1 shows an example with a mobile host connected via a wireless link and an access point to the ‘wired’ internet where the correspondent host resides. The correspondent node</w:t>
      </w:r>
    </w:p>
    <w:p w:rsidR="008A5271" w:rsidRDefault="008A5271" w:rsidP="008A5271">
      <w:pPr>
        <w:autoSpaceDE w:val="0"/>
        <w:autoSpaceDN w:val="0"/>
        <w:adjustRightInd w:val="0"/>
      </w:pPr>
      <w:proofErr w:type="gramStart"/>
      <w:r>
        <w:t>could</w:t>
      </w:r>
      <w:proofErr w:type="gramEnd"/>
      <w:r>
        <w:t xml:space="preserve"> also use wireless access.</w:t>
      </w:r>
    </w:p>
    <w:p w:rsidR="00667BC1" w:rsidRDefault="00667BC1">
      <w:pPr>
        <w:rPr>
          <w:b/>
        </w:rPr>
      </w:pPr>
      <w:r>
        <w:br w:type="page"/>
      </w:r>
    </w:p>
    <w:p w:rsidR="008A5271" w:rsidRDefault="008A5271" w:rsidP="008A5271">
      <w:pPr>
        <w:pStyle w:val="Heading2"/>
      </w:pPr>
      <w:r w:rsidRPr="008A5271">
        <w:lastRenderedPageBreak/>
        <w:t>There are several advantages with I-TCP:</w:t>
      </w:r>
    </w:p>
    <w:p w:rsidR="008A5271" w:rsidRDefault="008A5271" w:rsidP="008A5271">
      <w:pPr>
        <w:autoSpaceDE w:val="0"/>
        <w:autoSpaceDN w:val="0"/>
        <w:adjustRightInd w:val="0"/>
      </w:pPr>
      <w:r>
        <w:t>● I-TCP does not require any changes in the TCP protocol as used by the</w:t>
      </w:r>
      <w:r w:rsidR="00667BC1">
        <w:t xml:space="preserve"> </w:t>
      </w:r>
      <w:r>
        <w:t>hosts in the fixed network or other hosts in a wireless network that do not</w:t>
      </w:r>
      <w:r w:rsidR="00667BC1">
        <w:t xml:space="preserve"> </w:t>
      </w:r>
      <w:r>
        <w:t>use this optimization. All current optimizations for TCP still work between</w:t>
      </w:r>
      <w:r w:rsidR="00667BC1">
        <w:t xml:space="preserve"> </w:t>
      </w:r>
      <w:r>
        <w:t>the foreign agent and the correspondent host.</w:t>
      </w:r>
    </w:p>
    <w:p w:rsidR="008A5271" w:rsidRDefault="008A5271" w:rsidP="008A5271">
      <w:pPr>
        <w:autoSpaceDE w:val="0"/>
        <w:autoSpaceDN w:val="0"/>
        <w:adjustRightInd w:val="0"/>
      </w:pPr>
      <w:r>
        <w:t>● Due to the strict partitioning into two connections, transmission errors on</w:t>
      </w:r>
      <w:r w:rsidR="00667BC1">
        <w:t xml:space="preserve"> </w:t>
      </w:r>
      <w:r>
        <w:t xml:space="preserve">the wireless link, i.e., </w:t>
      </w:r>
      <w:r w:rsidRPr="00667BC1">
        <w:rPr>
          <w:b/>
          <w:bCs/>
        </w:rPr>
        <w:t>lost packets, cannot propagate into the fixed network</w:t>
      </w:r>
      <w:r>
        <w:t>.</w:t>
      </w:r>
      <w:r w:rsidR="00667BC1">
        <w:t xml:space="preserve"> </w:t>
      </w:r>
      <w:r>
        <w:t>Without partitioning, retransmission of lost packets would take place</w:t>
      </w:r>
      <w:r w:rsidR="00667BC1">
        <w:t xml:space="preserve"> </w:t>
      </w:r>
      <w:r>
        <w:t>between mobile host and correspondent host across the whole network.</w:t>
      </w:r>
      <w:r w:rsidR="00667BC1">
        <w:t xml:space="preserve"> </w:t>
      </w:r>
      <w:r>
        <w:t>Now only packets in sequence, without gaps leave the foreign agent.</w:t>
      </w:r>
    </w:p>
    <w:p w:rsidR="008A5271" w:rsidRDefault="008A5271" w:rsidP="008A5271">
      <w:pPr>
        <w:autoSpaceDE w:val="0"/>
        <w:autoSpaceDN w:val="0"/>
        <w:adjustRightInd w:val="0"/>
      </w:pPr>
      <w:r>
        <w:t xml:space="preserve">● </w:t>
      </w:r>
      <w:proofErr w:type="gramStart"/>
      <w:r>
        <w:t>It</w:t>
      </w:r>
      <w:proofErr w:type="gramEnd"/>
      <w:r>
        <w:t xml:space="preserve"> is always dangerous to introduce new mechanisms into a huge network</w:t>
      </w:r>
      <w:r w:rsidR="00667BC1">
        <w:t xml:space="preserve"> </w:t>
      </w:r>
      <w:r>
        <w:t>such as the internet without knowing exactly how they will behave.</w:t>
      </w:r>
      <w:r w:rsidR="00667BC1">
        <w:t xml:space="preserve"> </w:t>
      </w:r>
      <w:r>
        <w:t>However, new mechanisms are needed to improve TCP performance (e.g.,</w:t>
      </w:r>
      <w:r w:rsidR="00667BC1">
        <w:t xml:space="preserve"> </w:t>
      </w:r>
      <w:r>
        <w:t>disabling slow start under certain circumstances), but with I-TCP only</w:t>
      </w:r>
      <w:r w:rsidR="00667BC1">
        <w:t xml:space="preserve"> </w:t>
      </w:r>
      <w:r>
        <w:t>between the mobile host and the foreign agent. Different solutions can be</w:t>
      </w:r>
      <w:r w:rsidR="00667BC1">
        <w:t xml:space="preserve"> </w:t>
      </w:r>
      <w:r>
        <w:t>tested or used at the same time without jeopardizing the stability of the</w:t>
      </w:r>
      <w:r w:rsidR="00667BC1">
        <w:t xml:space="preserve"> </w:t>
      </w:r>
      <w:r>
        <w:t>internet. Furthermore, optimizing of these new mechanisms is quite simple</w:t>
      </w:r>
      <w:r w:rsidR="00667BC1">
        <w:t xml:space="preserve"> </w:t>
      </w:r>
      <w:r>
        <w:t>because they only cover one single hop.</w:t>
      </w:r>
    </w:p>
    <w:p w:rsidR="008A5271" w:rsidRDefault="008A5271" w:rsidP="008A5271">
      <w:pPr>
        <w:autoSpaceDE w:val="0"/>
        <w:autoSpaceDN w:val="0"/>
        <w:adjustRightInd w:val="0"/>
      </w:pPr>
      <w:r>
        <w:t xml:space="preserve">● </w:t>
      </w:r>
      <w:proofErr w:type="gramStart"/>
      <w:r>
        <w:t>The</w:t>
      </w:r>
      <w:proofErr w:type="gramEnd"/>
      <w:r>
        <w:t xml:space="preserve"> authors assume that the short delay between the mobile host and foreign</w:t>
      </w:r>
      <w:r w:rsidR="00667BC1">
        <w:t xml:space="preserve"> </w:t>
      </w:r>
      <w:r>
        <w:t>agent could be determined and was independent of other traffic</w:t>
      </w:r>
      <w:r w:rsidR="00667BC1">
        <w:t xml:space="preserve"> </w:t>
      </w:r>
      <w:r>
        <w:t>streams. An optimized TCP could use precise time-outs to guarantee retransmission</w:t>
      </w:r>
      <w:r w:rsidR="00667BC1">
        <w:t xml:space="preserve"> </w:t>
      </w:r>
      <w:r>
        <w:t>as fast as possible. Even standard TCP could benefit from the short</w:t>
      </w:r>
      <w:r w:rsidR="00667BC1">
        <w:t xml:space="preserve"> </w:t>
      </w:r>
      <w:r>
        <w:t>round trip time, so recovering faster from packet loss. Delay is much higher</w:t>
      </w:r>
      <w:r w:rsidR="00667BC1">
        <w:t xml:space="preserve"> </w:t>
      </w:r>
      <w:r>
        <w:t>in a typical wide area wireless network than in wired networks due to FEC</w:t>
      </w:r>
      <w:r w:rsidR="00667BC1">
        <w:t xml:space="preserve"> </w:t>
      </w:r>
      <w:r>
        <w:t>and MAC. GSM has a delay of up to 100 ms circuit switched, 200 ms and</w:t>
      </w:r>
      <w:r w:rsidR="00667BC1">
        <w:t xml:space="preserve"> </w:t>
      </w:r>
      <w:r>
        <w:t xml:space="preserve">more </w:t>
      </w:r>
      <w:proofErr w:type="gramStart"/>
      <w:r>
        <w:t>packet</w:t>
      </w:r>
      <w:proofErr w:type="gramEnd"/>
      <w:r>
        <w:t xml:space="preserve"> switched (depending on packet size and current traffic). This is</w:t>
      </w:r>
      <w:r w:rsidR="00667BC1">
        <w:t xml:space="preserve"> </w:t>
      </w:r>
      <w:r>
        <w:t>even higher than the delay on transatlantic links.</w:t>
      </w:r>
    </w:p>
    <w:p w:rsidR="008A5271" w:rsidRDefault="008A5271" w:rsidP="008A5271">
      <w:pPr>
        <w:autoSpaceDE w:val="0"/>
        <w:autoSpaceDN w:val="0"/>
        <w:adjustRightInd w:val="0"/>
      </w:pPr>
      <w:r>
        <w:t>● Partitioning into two connections also allows the use of a different transport</w:t>
      </w:r>
      <w:r w:rsidR="00667BC1">
        <w:t xml:space="preserve"> </w:t>
      </w:r>
      <w:r>
        <w:t>layer protocol between the foreign agent and the mobile host or the</w:t>
      </w:r>
      <w:r w:rsidR="00667BC1">
        <w:t xml:space="preserve"> </w:t>
      </w:r>
      <w:r>
        <w:t>use of compressed headers etc. The foreign agent can now act as a gateway</w:t>
      </w:r>
      <w:r w:rsidR="00667BC1">
        <w:t xml:space="preserve"> </w:t>
      </w:r>
      <w:r>
        <w:t>to translate between the different protocols.</w:t>
      </w:r>
    </w:p>
    <w:p w:rsidR="008A5271" w:rsidRDefault="008A5271" w:rsidP="008A5271">
      <w:pPr>
        <w:autoSpaceDE w:val="0"/>
        <w:autoSpaceDN w:val="0"/>
        <w:adjustRightInd w:val="0"/>
      </w:pPr>
    </w:p>
    <w:p w:rsidR="008A5271" w:rsidRDefault="008A5271" w:rsidP="008A5271">
      <w:pPr>
        <w:pStyle w:val="Heading2"/>
      </w:pPr>
      <w:r w:rsidRPr="008A5271">
        <w:t>I-TCP also comes with some disadvantages:</w:t>
      </w:r>
    </w:p>
    <w:p w:rsidR="008A5271" w:rsidRDefault="008A5271" w:rsidP="008A5271">
      <w:pPr>
        <w:autoSpaceDE w:val="0"/>
        <w:autoSpaceDN w:val="0"/>
        <w:adjustRightInd w:val="0"/>
      </w:pPr>
      <w:r>
        <w:t xml:space="preserve">● </w:t>
      </w:r>
      <w:proofErr w:type="gramStart"/>
      <w:r>
        <w:t>The</w:t>
      </w:r>
      <w:proofErr w:type="gramEnd"/>
      <w:r>
        <w:t xml:space="preserve"> loss of the end-to-end semantics of TCP might cause problems if the foreign</w:t>
      </w:r>
      <w:r w:rsidR="00667BC1">
        <w:t xml:space="preserve"> </w:t>
      </w:r>
      <w:r>
        <w:t>agent partitioning the TCP connection crashes. If a sender receives an</w:t>
      </w:r>
      <w:r w:rsidR="00667BC1">
        <w:t xml:space="preserve"> </w:t>
      </w:r>
      <w:r>
        <w:t>acknowledgement, it assumes that the receiver got the packet. Receiving an</w:t>
      </w:r>
      <w:r w:rsidR="00667BC1">
        <w:t xml:space="preserve"> </w:t>
      </w:r>
      <w:r>
        <w:t>acknowledgement now only means (for the mobile host and a correspondent</w:t>
      </w:r>
      <w:r w:rsidR="00667BC1">
        <w:t xml:space="preserve"> </w:t>
      </w:r>
      <w:r>
        <w:t>host) that the foreign agent received the packet. The correspondent</w:t>
      </w:r>
      <w:r w:rsidR="00667BC1">
        <w:t xml:space="preserve"> </w:t>
      </w:r>
      <w:r>
        <w:t>node does not know anything about the partitioning, so a crashing access</w:t>
      </w:r>
      <w:r w:rsidR="00667BC1">
        <w:t xml:space="preserve"> </w:t>
      </w:r>
      <w:r>
        <w:t>node may also crash applications running on the correspondent node</w:t>
      </w:r>
      <w:r w:rsidR="00667BC1">
        <w:t xml:space="preserve"> </w:t>
      </w:r>
      <w:r>
        <w:t>assuming reliable end-to-end delivery.</w:t>
      </w:r>
    </w:p>
    <w:p w:rsidR="008A5271" w:rsidRDefault="008A5271" w:rsidP="008A5271">
      <w:pPr>
        <w:autoSpaceDE w:val="0"/>
        <w:autoSpaceDN w:val="0"/>
        <w:adjustRightInd w:val="0"/>
      </w:pPr>
      <w:r>
        <w:t xml:space="preserve">● </w:t>
      </w:r>
      <w:proofErr w:type="gramStart"/>
      <w:r>
        <w:t>In</w:t>
      </w:r>
      <w:proofErr w:type="gramEnd"/>
      <w:r>
        <w:t xml:space="preserve"> practical use, increased handover latency may be much more problematic.</w:t>
      </w:r>
      <w:r w:rsidR="00A55FE2">
        <w:t xml:space="preserve"> </w:t>
      </w:r>
      <w:r>
        <w:t>All packets sent by the correspondent host are buffered by the foreign</w:t>
      </w:r>
      <w:r w:rsidR="00A55FE2">
        <w:t xml:space="preserve"> </w:t>
      </w:r>
      <w:r>
        <w:t>agent besides forwarding them to the mobile host (if the TCP connection is</w:t>
      </w:r>
      <w:r w:rsidR="00A55FE2">
        <w:t xml:space="preserve"> </w:t>
      </w:r>
      <w:r>
        <w:t>split at the foreign agent). The foreign agent removes a packet from the</w:t>
      </w:r>
      <w:r w:rsidR="00A55FE2">
        <w:t xml:space="preserve"> </w:t>
      </w:r>
      <w:r>
        <w:t>buffer as soon as the appropriate acknowledgement arrives. If the mobile</w:t>
      </w:r>
      <w:r w:rsidR="00A55FE2">
        <w:t xml:space="preserve"> </w:t>
      </w:r>
      <w:r>
        <w:t>host now performs a handover to another foreign agent, it takes a while</w:t>
      </w:r>
      <w:r w:rsidR="00A55FE2">
        <w:t xml:space="preserve"> </w:t>
      </w:r>
      <w:r>
        <w:t>before the old foreign agent can forward the buffered data to the new foreign</w:t>
      </w:r>
      <w:r w:rsidR="00A55FE2">
        <w:t xml:space="preserve"> </w:t>
      </w:r>
      <w:r>
        <w:t xml:space="preserve">agent. During this </w:t>
      </w:r>
      <w:r>
        <w:lastRenderedPageBreak/>
        <w:t>time more packets may arrive. All these packets</w:t>
      </w:r>
      <w:r w:rsidR="00A55FE2">
        <w:t xml:space="preserve"> </w:t>
      </w:r>
      <w:r>
        <w:t>have to be forwarded to the new foreign agent first, before it can start forwarding</w:t>
      </w:r>
      <w:r w:rsidR="00A55FE2">
        <w:t xml:space="preserve"> </w:t>
      </w:r>
      <w:r>
        <w:t>the new packets redirected to it.</w:t>
      </w:r>
      <w:r w:rsidR="00A55FE2">
        <w:t xml:space="preserve"> </w:t>
      </w:r>
      <w:r>
        <w:t xml:space="preserve">● </w:t>
      </w:r>
      <w:proofErr w:type="gramStart"/>
      <w:r>
        <w:t>The</w:t>
      </w:r>
      <w:proofErr w:type="gramEnd"/>
      <w:r>
        <w:t xml:space="preserve"> foreign agent must be a trusted entity because the TCP connections</w:t>
      </w:r>
      <w:r w:rsidR="00A55FE2">
        <w:t xml:space="preserve"> </w:t>
      </w:r>
      <w:r>
        <w:t>end at this point. If users apply end-to-end encryption, e.g., according</w:t>
      </w:r>
      <w:r w:rsidR="00A55FE2">
        <w:t xml:space="preserve"> </w:t>
      </w:r>
      <w:r>
        <w:t>to RFC 2401 (Kent, 1998a), the foreign agent has to be integrated into all</w:t>
      </w:r>
      <w:r w:rsidR="00A55FE2">
        <w:t xml:space="preserve"> </w:t>
      </w:r>
      <w:r>
        <w:t>security mechanisms.</w:t>
      </w:r>
    </w:p>
    <w:p w:rsidR="008A5271" w:rsidRDefault="008A5271" w:rsidP="008A5271">
      <w:pPr>
        <w:autoSpaceDE w:val="0"/>
        <w:autoSpaceDN w:val="0"/>
        <w:adjustRightInd w:val="0"/>
      </w:pPr>
    </w:p>
    <w:p w:rsidR="008A5271" w:rsidRDefault="008A5271" w:rsidP="00A55FE2">
      <w:pPr>
        <w:pStyle w:val="Heading3"/>
      </w:pPr>
      <w:r w:rsidRPr="008A5271">
        <w:t>9.2.2 Snooping TCP</w:t>
      </w:r>
    </w:p>
    <w:p w:rsidR="008A5271" w:rsidRDefault="008A5271" w:rsidP="008A5271">
      <w:pPr>
        <w:autoSpaceDE w:val="0"/>
        <w:autoSpaceDN w:val="0"/>
        <w:adjustRightInd w:val="0"/>
      </w:pPr>
      <w:r>
        <w:t>One of the drawbacks of I-TCP is the segmentation of the single TCP connection</w:t>
      </w:r>
      <w:r w:rsidR="00A55FE2">
        <w:t xml:space="preserve"> </w:t>
      </w:r>
      <w:r>
        <w:t>into two TCP connections. This loses the original end-to-end TCP semantic. The</w:t>
      </w:r>
      <w:r w:rsidR="00A55FE2">
        <w:t xml:space="preserve"> </w:t>
      </w:r>
      <w:r>
        <w:t>following TCP enhancement works completely transparently and leaves the TCP</w:t>
      </w:r>
      <w:r w:rsidR="00A55FE2">
        <w:t xml:space="preserve"> </w:t>
      </w:r>
      <w:r>
        <w:t>end-to-end connection intact.</w:t>
      </w:r>
    </w:p>
    <w:p w:rsidR="008A5271" w:rsidRDefault="008A5271" w:rsidP="008A5271">
      <w:pPr>
        <w:autoSpaceDE w:val="0"/>
        <w:autoSpaceDN w:val="0"/>
        <w:adjustRightInd w:val="0"/>
      </w:pPr>
      <w:r>
        <w:rPr>
          <w:noProof/>
          <w:lang w:bidi="hi-IN"/>
        </w:rPr>
        <w:drawing>
          <wp:inline distT="0" distB="0" distL="0" distR="0">
            <wp:extent cx="5029200" cy="1924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71" w:rsidRDefault="008A5271" w:rsidP="00A55FE2">
      <w:pPr>
        <w:autoSpaceDE w:val="0"/>
        <w:autoSpaceDN w:val="0"/>
        <w:adjustRightInd w:val="0"/>
        <w:jc w:val="center"/>
      </w:pPr>
      <w:r>
        <w:t>Figure 9.3</w:t>
      </w:r>
      <w:proofErr w:type="gramStart"/>
      <w:r>
        <w:t>:Snooping</w:t>
      </w:r>
      <w:proofErr w:type="gramEnd"/>
      <w:r>
        <w:t xml:space="preserve"> TCP as a transparent TCP extension</w:t>
      </w:r>
    </w:p>
    <w:p w:rsidR="00A55FE2" w:rsidRDefault="00A55FE2" w:rsidP="00A55FE2">
      <w:pPr>
        <w:autoSpaceDE w:val="0"/>
        <w:autoSpaceDN w:val="0"/>
        <w:adjustRightInd w:val="0"/>
      </w:pPr>
      <w:r>
        <w:t>In this approach, the foreign agent buffers all packets with destination</w:t>
      </w:r>
      <w:r>
        <w:t xml:space="preserve"> </w:t>
      </w:r>
      <w:r>
        <w:t>mobile host and additionally ‘snoops’ the packet flow in both directions to recognize</w:t>
      </w:r>
      <w:r>
        <w:t xml:space="preserve"> </w:t>
      </w:r>
      <w:r>
        <w:t>acknowledgements (</w:t>
      </w:r>
      <w:proofErr w:type="spellStart"/>
      <w:r>
        <w:t>Balakrishnan</w:t>
      </w:r>
      <w:proofErr w:type="spellEnd"/>
      <w:r>
        <w:t>, 1995), (Brewer, 1998). The reason for</w:t>
      </w:r>
      <w:r>
        <w:t xml:space="preserve"> </w:t>
      </w:r>
      <w:r>
        <w:t>buffering packets toward the mobile node is to enable the foreign agent to perform</w:t>
      </w:r>
      <w:r>
        <w:t xml:space="preserve"> </w:t>
      </w:r>
      <w:r>
        <w:t>a local retransmission in case of packet loss on the wireless link. The</w:t>
      </w:r>
      <w:r>
        <w:t xml:space="preserve"> </w:t>
      </w:r>
      <w:r>
        <w:t>foreign agent buffers every packet until it receives an acknowledgement from</w:t>
      </w:r>
      <w:r>
        <w:t xml:space="preserve"> </w:t>
      </w:r>
      <w:r>
        <w:t>the mobile host. If the foreign agent does not receive an acknowledgement from</w:t>
      </w:r>
      <w:r>
        <w:t xml:space="preserve"> </w:t>
      </w:r>
      <w:r>
        <w:t>the mobile host within a certain amount of time, either the packet or the</w:t>
      </w:r>
      <w:r>
        <w:t xml:space="preserve"> </w:t>
      </w:r>
      <w:r>
        <w:t>acknowledgement has been lost. Alternatively, the foreign agent could receive a</w:t>
      </w:r>
      <w:r>
        <w:t xml:space="preserve"> </w:t>
      </w:r>
      <w:r>
        <w:t>duplicate ACK which also shows the loss of a packet. Now the foreign agent</w:t>
      </w:r>
      <w:r>
        <w:t xml:space="preserve"> </w:t>
      </w:r>
      <w:r>
        <w:t>retransmits the packet directly from the buffer, performing a much faster</w:t>
      </w:r>
      <w:r>
        <w:t xml:space="preserve"> </w:t>
      </w:r>
      <w:r>
        <w:t>retransmission compared to the correspondent host. The time out for acknowledgements</w:t>
      </w:r>
      <w:r>
        <w:t xml:space="preserve"> </w:t>
      </w:r>
      <w:r>
        <w:t>can be much shorter, because it reflects only the delay of one hop</w:t>
      </w:r>
      <w:r>
        <w:t xml:space="preserve"> </w:t>
      </w:r>
      <w:r>
        <w:t>plus processing time.</w:t>
      </w:r>
    </w:p>
    <w:p w:rsidR="00A55FE2" w:rsidRDefault="00A55FE2" w:rsidP="00A55FE2">
      <w:pPr>
        <w:autoSpaceDE w:val="0"/>
        <w:autoSpaceDN w:val="0"/>
        <w:adjustRightInd w:val="0"/>
      </w:pPr>
      <w:r>
        <w:t>To remain transparent, the foreign agent must not acknowledge data to the</w:t>
      </w:r>
      <w:r>
        <w:t xml:space="preserve"> </w:t>
      </w:r>
      <w:r>
        <w:t>correspondent host. This would make the correspondent host believe that the</w:t>
      </w:r>
      <w:r>
        <w:t xml:space="preserve"> </w:t>
      </w:r>
      <w:r>
        <w:t>mobile host had received the data and would violate the end-to-end semantic in</w:t>
      </w:r>
      <w:r>
        <w:t xml:space="preserve"> </w:t>
      </w:r>
      <w:r>
        <w:t>case of a foreign agent failure. However, the foreign agent can filter the duplicate</w:t>
      </w:r>
      <w:r>
        <w:t xml:space="preserve"> </w:t>
      </w:r>
      <w:r>
        <w:t>acknowledgements to avoid unnecessary retransmissions of data from the</w:t>
      </w:r>
      <w:r>
        <w:t xml:space="preserve"> </w:t>
      </w:r>
      <w:r>
        <w:t>correspondent host. If the foreign agent now crashes, the time-out of the correspondent</w:t>
      </w:r>
      <w:r>
        <w:t xml:space="preserve"> </w:t>
      </w:r>
      <w:r>
        <w:t>host still works and triggers a retransmission. The foreign agent may</w:t>
      </w:r>
      <w:r>
        <w:t xml:space="preserve"> </w:t>
      </w:r>
      <w:r>
        <w:t>discard duplicates of packets already retransmitted locally and acknowledged by</w:t>
      </w:r>
      <w:r>
        <w:t xml:space="preserve"> </w:t>
      </w:r>
      <w:r>
        <w:t>the mobile host. This avoids unnecessary traffic on the wireless link.</w:t>
      </w:r>
      <w:r>
        <w:t xml:space="preserve"> </w:t>
      </w:r>
      <w:r>
        <w:t>Data transfer from the mobile host with destination correspondent host</w:t>
      </w:r>
      <w:r>
        <w:t xml:space="preserve"> </w:t>
      </w:r>
      <w:r>
        <w:t>works as follows. The foreign agent snoops into the packet stream to detect gaps</w:t>
      </w:r>
      <w:r>
        <w:t xml:space="preserve"> </w:t>
      </w:r>
      <w:r>
        <w:t xml:space="preserve">in the sequence numbers of TCP. As soon as the </w:t>
      </w:r>
      <w:r>
        <w:lastRenderedPageBreak/>
        <w:t>foreign agent detects a missing</w:t>
      </w:r>
      <w:r>
        <w:t xml:space="preserve"> </w:t>
      </w:r>
      <w:r>
        <w:t>packet, it returns a negative acknowledgement (NACK) to the mobile host. The</w:t>
      </w:r>
      <w:r>
        <w:t xml:space="preserve"> </w:t>
      </w:r>
      <w:r>
        <w:t>mobile host can now retransmit the missing packet immediately. Reordering of</w:t>
      </w:r>
      <w:r>
        <w:t xml:space="preserve"> </w:t>
      </w:r>
      <w:r>
        <w:t>packets is done automatically at the correspondent host by TCP.</w:t>
      </w:r>
      <w:r>
        <w:t xml:space="preserve"> </w:t>
      </w:r>
      <w:r>
        <w:t>Extending the functions of a foreign agent with a ‘snooping’ TCP has</w:t>
      </w:r>
      <w:r>
        <w:t xml:space="preserve"> </w:t>
      </w:r>
      <w:r>
        <w:t>several advantages:</w:t>
      </w:r>
    </w:p>
    <w:p w:rsidR="00A55FE2" w:rsidRDefault="00A55FE2" w:rsidP="00A55FE2">
      <w:pPr>
        <w:autoSpaceDE w:val="0"/>
        <w:autoSpaceDN w:val="0"/>
        <w:adjustRightInd w:val="0"/>
      </w:pPr>
      <w:r>
        <w:t xml:space="preserve">● </w:t>
      </w:r>
      <w:proofErr w:type="gramStart"/>
      <w:r>
        <w:t>The</w:t>
      </w:r>
      <w:proofErr w:type="gramEnd"/>
      <w:r>
        <w:t xml:space="preserve"> end-to-end TCP semantic is preserved. No matter at what time the foreign</w:t>
      </w:r>
      <w:r>
        <w:t xml:space="preserve"> </w:t>
      </w:r>
      <w:r>
        <w:t>agent crashes (if this is the location of the buffering and snooping</w:t>
      </w:r>
      <w:r>
        <w:t xml:space="preserve"> </w:t>
      </w:r>
      <w:r>
        <w:t>mechanisms), neither the correspondent host nor the mobile host have an</w:t>
      </w:r>
      <w:r>
        <w:t xml:space="preserve"> </w:t>
      </w:r>
      <w:r>
        <w:t>inconsistent view of the TCP connection as is possible with I-TCP. The</w:t>
      </w:r>
      <w:r>
        <w:t xml:space="preserve"> </w:t>
      </w:r>
      <w:r>
        <w:t>approach automatically falls back to standard TCP if the enhancements</w:t>
      </w:r>
      <w:r>
        <w:t xml:space="preserve"> </w:t>
      </w:r>
      <w:r>
        <w:t>stop working.</w:t>
      </w:r>
    </w:p>
    <w:p w:rsidR="00A55FE2" w:rsidRDefault="00A55FE2" w:rsidP="00A55FE2">
      <w:pPr>
        <w:autoSpaceDE w:val="0"/>
        <w:autoSpaceDN w:val="0"/>
        <w:adjustRightInd w:val="0"/>
      </w:pPr>
      <w:r>
        <w:t xml:space="preserve">● </w:t>
      </w:r>
      <w:proofErr w:type="gramStart"/>
      <w:r>
        <w:t>The</w:t>
      </w:r>
      <w:proofErr w:type="gramEnd"/>
      <w:r>
        <w:t xml:space="preserve"> correspondent host does not need to be changed; most of the enhancements</w:t>
      </w:r>
      <w:r>
        <w:t xml:space="preserve"> </w:t>
      </w:r>
      <w:r>
        <w:t>are in the foreign agent. Supporting only the packet stream from the</w:t>
      </w:r>
      <w:r>
        <w:t xml:space="preserve"> </w:t>
      </w:r>
      <w:r>
        <w:t>correspondent host to the mobile host does not even require changes in the</w:t>
      </w:r>
      <w:r>
        <w:t xml:space="preserve"> </w:t>
      </w:r>
      <w:r>
        <w:t>mobile host.</w:t>
      </w:r>
    </w:p>
    <w:p w:rsidR="00A55FE2" w:rsidRDefault="00A55FE2" w:rsidP="00A55FE2">
      <w:pPr>
        <w:autoSpaceDE w:val="0"/>
        <w:autoSpaceDN w:val="0"/>
        <w:adjustRightInd w:val="0"/>
      </w:pPr>
      <w:r>
        <w:t xml:space="preserve">● </w:t>
      </w:r>
      <w:proofErr w:type="gramStart"/>
      <w:r>
        <w:t>It</w:t>
      </w:r>
      <w:proofErr w:type="gramEnd"/>
      <w:r>
        <w:t xml:space="preserve"> does not need a handover of state as soon as the mobile host moves to</w:t>
      </w:r>
      <w:r>
        <w:t xml:space="preserve"> </w:t>
      </w:r>
      <w:r>
        <w:t>another foreign agent. Assume there might still be data in the buffer not</w:t>
      </w:r>
      <w:r>
        <w:t xml:space="preserve"> </w:t>
      </w:r>
      <w:r>
        <w:t>transferred to the next foreign agent. All that happens is a time-out at the</w:t>
      </w:r>
      <w:r>
        <w:t xml:space="preserve"> </w:t>
      </w:r>
      <w:r>
        <w:t>correspondent host and retransmission of the packets, possibly already to</w:t>
      </w:r>
      <w:r>
        <w:t xml:space="preserve"> </w:t>
      </w:r>
      <w:r>
        <w:t>the new care-of address.</w:t>
      </w:r>
    </w:p>
    <w:p w:rsidR="00A55FE2" w:rsidRDefault="00A55FE2" w:rsidP="00A55FE2">
      <w:pPr>
        <w:autoSpaceDE w:val="0"/>
        <w:autoSpaceDN w:val="0"/>
        <w:adjustRightInd w:val="0"/>
      </w:pPr>
      <w:r>
        <w:t>● It does not matter if the next foreign agent uses the enhancement or not. If</w:t>
      </w:r>
      <w:r>
        <w:t xml:space="preserve"> </w:t>
      </w:r>
      <w:r>
        <w:t>not, the approach automatically falls back to the standard solution. This is</w:t>
      </w:r>
      <w:r>
        <w:t xml:space="preserve"> </w:t>
      </w:r>
      <w:r>
        <w:t>one of the problems of I-TCP, since the old foreign agent may have already</w:t>
      </w:r>
      <w:r>
        <w:t xml:space="preserve"> </w:t>
      </w:r>
      <w:r>
        <w:t>signaled the correct receipt of data via acknowledgements to the correspondent</w:t>
      </w:r>
      <w:r>
        <w:t xml:space="preserve"> </w:t>
      </w:r>
      <w:r>
        <w:t>host and now has to transfer these packets to the mobile host via the</w:t>
      </w:r>
      <w:r>
        <w:t xml:space="preserve"> </w:t>
      </w:r>
      <w:r>
        <w:t>new foreign agent.</w:t>
      </w:r>
    </w:p>
    <w:p w:rsidR="00A55FE2" w:rsidRDefault="00A55FE2" w:rsidP="00A55FE2">
      <w:pPr>
        <w:autoSpaceDE w:val="0"/>
        <w:autoSpaceDN w:val="0"/>
        <w:adjustRightInd w:val="0"/>
      </w:pPr>
    </w:p>
    <w:p w:rsidR="00A55FE2" w:rsidRDefault="00A55FE2" w:rsidP="00A55FE2">
      <w:pPr>
        <w:autoSpaceDE w:val="0"/>
        <w:autoSpaceDN w:val="0"/>
        <w:adjustRightInd w:val="0"/>
      </w:pPr>
      <w:r>
        <w:t>However, the simplicity of the scheme also results in some disadvantages:</w:t>
      </w:r>
    </w:p>
    <w:p w:rsidR="00A55FE2" w:rsidRDefault="00A55FE2" w:rsidP="00A55FE2">
      <w:pPr>
        <w:autoSpaceDE w:val="0"/>
        <w:autoSpaceDN w:val="0"/>
        <w:adjustRightInd w:val="0"/>
      </w:pPr>
      <w:r>
        <w:t>● Snooping TCP does not isolate the behavior of the wireless link as well as ITCP.</w:t>
      </w:r>
      <w:r>
        <w:t xml:space="preserve"> </w:t>
      </w:r>
      <w:r>
        <w:t>Assume, for example, that it takes some time until the foreign agent</w:t>
      </w:r>
      <w:r>
        <w:t xml:space="preserve"> </w:t>
      </w:r>
      <w:r>
        <w:t>can successfully retransmit a packet from its buffer due to problems on the</w:t>
      </w:r>
      <w:r>
        <w:t xml:space="preserve"> </w:t>
      </w:r>
      <w:r>
        <w:t>wireless link (congestion, interference). Although the time-out in the foreign</w:t>
      </w:r>
      <w:r>
        <w:t xml:space="preserve"> </w:t>
      </w:r>
      <w:r>
        <w:t>agent may be much shorter than the one of the correspondent host,</w:t>
      </w:r>
      <w:r>
        <w:t xml:space="preserve"> </w:t>
      </w:r>
      <w:r>
        <w:t>after a while the time-out in the correspondent host triggers a retransmission.</w:t>
      </w:r>
      <w:r>
        <w:t xml:space="preserve"> </w:t>
      </w:r>
      <w:r>
        <w:t>The problems on the wireless link are now also visible for the correspondent</w:t>
      </w:r>
      <w:r>
        <w:t xml:space="preserve"> </w:t>
      </w:r>
      <w:r>
        <w:t>host and not fully isolated. The quality of the isolation, which</w:t>
      </w:r>
      <w:r>
        <w:t xml:space="preserve"> </w:t>
      </w:r>
      <w:r>
        <w:t>snooping TCP offers, strongly depends on the quality of the wireless link,</w:t>
      </w:r>
      <w:r>
        <w:t xml:space="preserve"> </w:t>
      </w:r>
      <w:r>
        <w:t>time-out values, and further traffic characteristics. It is problematic that the</w:t>
      </w:r>
      <w:r>
        <w:t xml:space="preserve"> </w:t>
      </w:r>
      <w:r>
        <w:t>wireless link exhibits very high delays compared to the wired link due to</w:t>
      </w:r>
      <w:r>
        <w:t xml:space="preserve"> </w:t>
      </w:r>
      <w:r>
        <w:t>error correction on layer 2 (factor 10 and more higher). This is similar to ITCP.</w:t>
      </w:r>
      <w:r>
        <w:t xml:space="preserve"> </w:t>
      </w:r>
      <w:r>
        <w:t>If this is the case, the timers in the foreign agent and the</w:t>
      </w:r>
      <w:r>
        <w:t xml:space="preserve"> </w:t>
      </w:r>
      <w:r>
        <w:t>correspondent host are almost equal and the approach is almost ineffective.</w:t>
      </w:r>
    </w:p>
    <w:p w:rsidR="00A55FE2" w:rsidRDefault="00A55FE2" w:rsidP="00A55FE2">
      <w:pPr>
        <w:autoSpaceDE w:val="0"/>
        <w:autoSpaceDN w:val="0"/>
        <w:adjustRightInd w:val="0"/>
      </w:pPr>
      <w:r>
        <w:t xml:space="preserve">● </w:t>
      </w:r>
      <w:proofErr w:type="gramStart"/>
      <w:r>
        <w:t>Using</w:t>
      </w:r>
      <w:proofErr w:type="gramEnd"/>
      <w:r>
        <w:t xml:space="preserve"> negative acknowledgements between the foreign agent and the</w:t>
      </w:r>
      <w:r>
        <w:t xml:space="preserve"> </w:t>
      </w:r>
      <w:r>
        <w:t>mobile host assumes additional mechanisms on the mobile host. This</w:t>
      </w:r>
      <w:r>
        <w:t xml:space="preserve"> </w:t>
      </w:r>
      <w:r>
        <w:t>approach is no longer transparent for arbitrary mobile hosts.</w:t>
      </w:r>
    </w:p>
    <w:p w:rsidR="00A55FE2" w:rsidRDefault="00A55FE2" w:rsidP="00A55FE2">
      <w:pPr>
        <w:autoSpaceDE w:val="0"/>
        <w:autoSpaceDN w:val="0"/>
        <w:adjustRightInd w:val="0"/>
      </w:pPr>
      <w:r>
        <w:t xml:space="preserve">● </w:t>
      </w:r>
      <w:proofErr w:type="gramStart"/>
      <w:r>
        <w:t>All</w:t>
      </w:r>
      <w:proofErr w:type="gramEnd"/>
      <w:r>
        <w:t xml:space="preserve"> efforts for snooping and buffering data may be useless if certain encryption</w:t>
      </w:r>
      <w:r>
        <w:t xml:space="preserve"> </w:t>
      </w:r>
      <w:r>
        <w:t>schemes are applied end-to-end between the correspondent host and</w:t>
      </w:r>
      <w:r>
        <w:t xml:space="preserve"> </w:t>
      </w:r>
      <w:r>
        <w:t>mobile host. Using IP encapsulation security payload (RFC 2406, (Kent,</w:t>
      </w:r>
      <w:r>
        <w:t xml:space="preserve"> </w:t>
      </w:r>
      <w:r>
        <w:t>1998b)) the TCP protocol header will be encrypted – snooping on the</w:t>
      </w:r>
      <w:r>
        <w:t xml:space="preserve"> </w:t>
      </w:r>
      <w:r>
        <w:t xml:space="preserve">sequence numbers will no longer work. Retransmitting data </w:t>
      </w:r>
      <w:r>
        <w:lastRenderedPageBreak/>
        <w:t>from the foreign</w:t>
      </w:r>
      <w:r>
        <w:t xml:space="preserve"> </w:t>
      </w:r>
      <w:r>
        <w:t>agent may not work because many security schemes prevent replay</w:t>
      </w:r>
      <w:r>
        <w:t xml:space="preserve"> </w:t>
      </w:r>
      <w:r>
        <w:t>attacks – retransmitting data from the foreign agent may be misinterpreted</w:t>
      </w:r>
      <w:r>
        <w:t xml:space="preserve"> </w:t>
      </w:r>
      <w:r>
        <w:t>as replay. Encrypting end-to-end is the way many applications work so it is</w:t>
      </w:r>
      <w:r>
        <w:t xml:space="preserve"> </w:t>
      </w:r>
      <w:r>
        <w:t>not clear how this scheme could be used in the future. If encryption is used</w:t>
      </w:r>
      <w:r>
        <w:t xml:space="preserve"> </w:t>
      </w:r>
      <w:r>
        <w:t>above the transport layer (e.g., SSL/TLS) snooping TCP can be used.</w:t>
      </w:r>
    </w:p>
    <w:p w:rsidR="00A55FE2" w:rsidRDefault="00A55FE2" w:rsidP="00A55FE2">
      <w:pPr>
        <w:autoSpaceDE w:val="0"/>
        <w:autoSpaceDN w:val="0"/>
        <w:adjustRightInd w:val="0"/>
      </w:pPr>
    </w:p>
    <w:p w:rsidR="00A55FE2" w:rsidRDefault="00A55FE2" w:rsidP="00A55FE2">
      <w:pPr>
        <w:autoSpaceDE w:val="0"/>
        <w:autoSpaceDN w:val="0"/>
        <w:adjustRightInd w:val="0"/>
      </w:pPr>
      <w:r w:rsidRPr="00A55FE2">
        <w:t>9.2.3 Mobile TCP</w:t>
      </w:r>
    </w:p>
    <w:p w:rsidR="00A55FE2" w:rsidRDefault="00A55FE2" w:rsidP="00A55FE2">
      <w:pPr>
        <w:autoSpaceDE w:val="0"/>
        <w:autoSpaceDN w:val="0"/>
        <w:adjustRightInd w:val="0"/>
      </w:pPr>
    </w:p>
    <w:p w:rsidR="00A55FE2" w:rsidRDefault="00A55FE2" w:rsidP="00A55FE2">
      <w:pPr>
        <w:autoSpaceDE w:val="0"/>
        <w:autoSpaceDN w:val="0"/>
        <w:adjustRightInd w:val="0"/>
      </w:pPr>
      <w:r>
        <w:t>A TCP sender tries to retransmit data controlled by a retransmission timer</w:t>
      </w:r>
      <w:r w:rsidR="00DE165A">
        <w:t xml:space="preserve"> </w:t>
      </w:r>
      <w:r>
        <w:t>that doubles with each unsuccessful retransmission attempt, up to a maximum</w:t>
      </w:r>
      <w:r w:rsidR="00DE165A">
        <w:t xml:space="preserve"> </w:t>
      </w:r>
      <w:r>
        <w:t>of one minute (the initial value depends on the round trip time). This means</w:t>
      </w:r>
      <w:r w:rsidR="00DE165A">
        <w:t xml:space="preserve"> </w:t>
      </w:r>
      <w:r>
        <w:t>that the sender tries to retransmit an unacknowledged packet every minute and</w:t>
      </w:r>
      <w:r w:rsidR="00DE165A">
        <w:t xml:space="preserve"> </w:t>
      </w:r>
      <w:r>
        <w:t>will give up after 12 retransmissions.</w:t>
      </w:r>
      <w:r>
        <w:t xml:space="preserve"> </w:t>
      </w:r>
      <w:r>
        <w:t>What happens in the case of I-TCP if the mobile is disconnected? The proxy</w:t>
      </w:r>
      <w:r w:rsidR="00DE165A">
        <w:t xml:space="preserve"> </w:t>
      </w:r>
      <w:r>
        <w:t>has to buffer more and more data, so the longer the period of disconnection,</w:t>
      </w:r>
      <w:r w:rsidR="00DE165A">
        <w:t xml:space="preserve"> </w:t>
      </w:r>
      <w:r>
        <w:t xml:space="preserve">the more </w:t>
      </w:r>
      <w:proofErr w:type="gramStart"/>
      <w:r>
        <w:t>buffer</w:t>
      </w:r>
      <w:proofErr w:type="gramEnd"/>
      <w:r>
        <w:t xml:space="preserve"> is needed. If a handover follows the disconnection, which is</w:t>
      </w:r>
      <w:r w:rsidR="00DE165A">
        <w:t xml:space="preserve"> </w:t>
      </w:r>
      <w:r>
        <w:t>typical, even more state has to be transferred to the new proxy. The snooping</w:t>
      </w:r>
      <w:r w:rsidR="00DE165A">
        <w:t xml:space="preserve"> </w:t>
      </w:r>
      <w:r>
        <w:t>approach also suffers from being disconnected. The mobile will not be able to</w:t>
      </w:r>
      <w:r w:rsidR="00DE165A">
        <w:t xml:space="preserve"> </w:t>
      </w:r>
      <w:r>
        <w:t>send ACKs so, snooping cannot help in this situation.</w:t>
      </w:r>
    </w:p>
    <w:p w:rsidR="00DE165A" w:rsidRDefault="00DE165A" w:rsidP="00A55FE2">
      <w:pPr>
        <w:autoSpaceDE w:val="0"/>
        <w:autoSpaceDN w:val="0"/>
        <w:adjustRightInd w:val="0"/>
      </w:pPr>
    </w:p>
    <w:p w:rsidR="00DE165A" w:rsidRDefault="00DE165A" w:rsidP="00DE165A">
      <w:pPr>
        <w:autoSpaceDE w:val="0"/>
        <w:autoSpaceDN w:val="0"/>
        <w:adjustRightInd w:val="0"/>
      </w:pPr>
      <w:r>
        <w:t>The M-TCP (mobile TCP</w:t>
      </w:r>
      <w:proofErr w:type="gramStart"/>
      <w:r>
        <w:t>)1</w:t>
      </w:r>
      <w:proofErr w:type="gramEnd"/>
      <w:r>
        <w:t xml:space="preserve"> approach has the same goals as I-TCP and</w:t>
      </w:r>
      <w:r>
        <w:t xml:space="preserve"> </w:t>
      </w:r>
      <w:r>
        <w:t>snooping TCP: to prevent the sender window from shrinking if bit errors or disconnection</w:t>
      </w:r>
      <w:r>
        <w:t xml:space="preserve"> </w:t>
      </w:r>
      <w:r>
        <w:t>but not congestion cause current problems. M-TCP wants to</w:t>
      </w:r>
      <w:r>
        <w:t xml:space="preserve"> </w:t>
      </w:r>
      <w:r>
        <w:t>improve overall throughput, to lower the delay, to maintain end-to-end semantics</w:t>
      </w:r>
      <w:r>
        <w:t xml:space="preserve"> </w:t>
      </w:r>
      <w:r>
        <w:t>of TCP, and to provide a more efficient handover. Additionally, M-TCP is</w:t>
      </w:r>
      <w:r>
        <w:t xml:space="preserve"> </w:t>
      </w:r>
      <w:r>
        <w:t>especially adapted to the problems arising from lengthy or frequent disconnections</w:t>
      </w:r>
      <w:r>
        <w:t xml:space="preserve"> </w:t>
      </w:r>
      <w:r>
        <w:t>(Brown, 1997).</w:t>
      </w:r>
    </w:p>
    <w:p w:rsidR="00DE165A" w:rsidRDefault="00DE165A" w:rsidP="00DE165A">
      <w:pPr>
        <w:autoSpaceDE w:val="0"/>
        <w:autoSpaceDN w:val="0"/>
        <w:adjustRightInd w:val="0"/>
      </w:pPr>
      <w:r>
        <w:t>M-TCP splits the TCP connection into two parts as I-TCP does. An unmodified</w:t>
      </w:r>
      <w:r>
        <w:t xml:space="preserve"> </w:t>
      </w:r>
      <w:r>
        <w:t>TCP is used on the standard host-supervisory host (SH) connection, while</w:t>
      </w:r>
      <w:r>
        <w:t xml:space="preserve"> </w:t>
      </w:r>
      <w:r>
        <w:t>an optimized TCP is used on the SH-MH connection. The supervisory host is</w:t>
      </w:r>
      <w:r>
        <w:t xml:space="preserve"> </w:t>
      </w:r>
      <w:r>
        <w:t>responsible for exchanging data between both parts similar to the proxy in ITCP</w:t>
      </w:r>
      <w:r>
        <w:t xml:space="preserve"> </w:t>
      </w:r>
      <w:r>
        <w:t>(see Figure 9.1). The M-TCP approach assumes a relatively low bit error rate</w:t>
      </w:r>
      <w:r>
        <w:t xml:space="preserve"> </w:t>
      </w:r>
      <w:r>
        <w:t>on the wireless link. Therefore, it does not perform caching/retransmission of</w:t>
      </w:r>
      <w:r>
        <w:t xml:space="preserve"> </w:t>
      </w:r>
      <w:r>
        <w:t>data via the SH. If a packet is lost on the wireless link, it has to be retransmitted</w:t>
      </w:r>
      <w:r>
        <w:t xml:space="preserve"> </w:t>
      </w:r>
      <w:r>
        <w:t>by the original sender. This maintains the TCP end-to-end semantics.</w:t>
      </w:r>
    </w:p>
    <w:p w:rsidR="00DE165A" w:rsidRDefault="00DE165A" w:rsidP="00DE165A">
      <w:pPr>
        <w:autoSpaceDE w:val="0"/>
        <w:autoSpaceDN w:val="0"/>
        <w:adjustRightInd w:val="0"/>
      </w:pPr>
    </w:p>
    <w:p w:rsidR="00DE165A" w:rsidRDefault="00DE165A" w:rsidP="00DE165A">
      <w:pPr>
        <w:autoSpaceDE w:val="0"/>
        <w:autoSpaceDN w:val="0"/>
        <w:adjustRightInd w:val="0"/>
      </w:pPr>
      <w:r>
        <w:t>The advantages of M-TCP are the following:</w:t>
      </w:r>
    </w:p>
    <w:p w:rsidR="00DE165A" w:rsidRDefault="00DE165A" w:rsidP="00DE165A">
      <w:pPr>
        <w:autoSpaceDE w:val="0"/>
        <w:autoSpaceDN w:val="0"/>
        <w:adjustRightInd w:val="0"/>
      </w:pPr>
      <w:r>
        <w:t xml:space="preserve">● </w:t>
      </w:r>
      <w:proofErr w:type="gramStart"/>
      <w:r>
        <w:t>It</w:t>
      </w:r>
      <w:proofErr w:type="gramEnd"/>
      <w:r>
        <w:t xml:space="preserve"> maintains the TCP end-to-end semantics. The SH does not send any ACK</w:t>
      </w:r>
      <w:r>
        <w:t xml:space="preserve"> </w:t>
      </w:r>
      <w:r>
        <w:t>itself but forwards the ACKs from the MH.</w:t>
      </w:r>
    </w:p>
    <w:p w:rsidR="00DE165A" w:rsidRDefault="00DE165A" w:rsidP="00DE165A">
      <w:pPr>
        <w:autoSpaceDE w:val="0"/>
        <w:autoSpaceDN w:val="0"/>
        <w:adjustRightInd w:val="0"/>
      </w:pPr>
      <w:r>
        <w:t>● If the MH is disconnected, it avoids useless retransmissions, slow starts or</w:t>
      </w:r>
      <w:r>
        <w:t xml:space="preserve"> </w:t>
      </w:r>
      <w:r>
        <w:t>breaking connections by simply shrinking the sender’s window to 0.</w:t>
      </w:r>
    </w:p>
    <w:p w:rsidR="00DE165A" w:rsidRDefault="00DE165A" w:rsidP="00DE165A">
      <w:pPr>
        <w:autoSpaceDE w:val="0"/>
        <w:autoSpaceDN w:val="0"/>
        <w:adjustRightInd w:val="0"/>
      </w:pPr>
      <w:r>
        <w:t xml:space="preserve">● </w:t>
      </w:r>
      <w:proofErr w:type="gramStart"/>
      <w:r>
        <w:t>Since</w:t>
      </w:r>
      <w:proofErr w:type="gramEnd"/>
      <w:r>
        <w:t xml:space="preserve"> it does not buffer data in the SH as I-TCP does, it is not necessary to</w:t>
      </w:r>
      <w:r>
        <w:t xml:space="preserve"> </w:t>
      </w:r>
      <w:r>
        <w:t>forward buffers to a new SH. Lost packets will be automatically retransmitted</w:t>
      </w:r>
      <w:r>
        <w:t xml:space="preserve"> </w:t>
      </w:r>
      <w:r>
        <w:t>to the new SH.</w:t>
      </w:r>
    </w:p>
    <w:p w:rsidR="00DE165A" w:rsidRDefault="00DE165A" w:rsidP="00DE165A">
      <w:pPr>
        <w:autoSpaceDE w:val="0"/>
        <w:autoSpaceDN w:val="0"/>
        <w:adjustRightInd w:val="0"/>
      </w:pPr>
    </w:p>
    <w:p w:rsidR="00DE165A" w:rsidRDefault="00DE165A">
      <w:r>
        <w:br w:type="page"/>
      </w:r>
    </w:p>
    <w:p w:rsidR="00DE165A" w:rsidRDefault="00DE165A" w:rsidP="00DE165A">
      <w:pPr>
        <w:autoSpaceDE w:val="0"/>
        <w:autoSpaceDN w:val="0"/>
        <w:adjustRightInd w:val="0"/>
      </w:pPr>
      <w:r>
        <w:lastRenderedPageBreak/>
        <w:t>The lack of buffers and changing TCP on the wireless part also has</w:t>
      </w:r>
      <w:r>
        <w:t xml:space="preserve"> </w:t>
      </w:r>
      <w:r>
        <w:t>some disadvantages:</w:t>
      </w:r>
    </w:p>
    <w:p w:rsidR="00DE165A" w:rsidRDefault="00DE165A" w:rsidP="00DE165A">
      <w:pPr>
        <w:autoSpaceDE w:val="0"/>
        <w:autoSpaceDN w:val="0"/>
        <w:adjustRightInd w:val="0"/>
      </w:pPr>
    </w:p>
    <w:p w:rsidR="00DE165A" w:rsidRDefault="00DE165A" w:rsidP="00DE165A">
      <w:pPr>
        <w:autoSpaceDE w:val="0"/>
        <w:autoSpaceDN w:val="0"/>
        <w:adjustRightInd w:val="0"/>
      </w:pPr>
      <w:r>
        <w:t>● As the SH does not act as proxy as in I-TCP, packet loss on the wireless link</w:t>
      </w:r>
      <w:r>
        <w:t xml:space="preserve"> </w:t>
      </w:r>
      <w:r>
        <w:t>due to bit errors is propagated to the sender. M-TCP assumes low bit error</w:t>
      </w:r>
      <w:r>
        <w:t xml:space="preserve"> </w:t>
      </w:r>
      <w:r>
        <w:t>rates, which is not always a valid assumption.</w:t>
      </w:r>
    </w:p>
    <w:p w:rsidR="00DE165A" w:rsidRDefault="00DE165A" w:rsidP="00DE165A">
      <w:pPr>
        <w:autoSpaceDE w:val="0"/>
        <w:autoSpaceDN w:val="0"/>
        <w:adjustRightInd w:val="0"/>
      </w:pPr>
      <w:r>
        <w:t xml:space="preserve">● </w:t>
      </w:r>
      <w:proofErr w:type="gramStart"/>
      <w:r>
        <w:t>A</w:t>
      </w:r>
      <w:proofErr w:type="gramEnd"/>
      <w:r>
        <w:t xml:space="preserve"> modified TCP on the wireless link not only requires modifications to</w:t>
      </w:r>
      <w:r>
        <w:t xml:space="preserve"> </w:t>
      </w:r>
      <w:r>
        <w:t>the MH protocol software but also new network elements like the</w:t>
      </w:r>
      <w:r>
        <w:t xml:space="preserve"> </w:t>
      </w:r>
      <w:r>
        <w:t>bandwidth manager.</w:t>
      </w:r>
    </w:p>
    <w:sectPr w:rsidR="00DE165A" w:rsidSect="00390A7B">
      <w:pgSz w:w="11909" w:h="16834" w:code="9"/>
      <w:pgMar w:top="720" w:right="648" w:bottom="1440" w:left="64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CCE"/>
    <w:multiLevelType w:val="hybridMultilevel"/>
    <w:tmpl w:val="265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BE4682"/>
    <w:rsid w:val="001477F8"/>
    <w:rsid w:val="001B41E1"/>
    <w:rsid w:val="00210B1E"/>
    <w:rsid w:val="00273FE1"/>
    <w:rsid w:val="00287A53"/>
    <w:rsid w:val="002B2421"/>
    <w:rsid w:val="002D0C5A"/>
    <w:rsid w:val="00350919"/>
    <w:rsid w:val="00390A7B"/>
    <w:rsid w:val="00404CF2"/>
    <w:rsid w:val="00556D31"/>
    <w:rsid w:val="005D596E"/>
    <w:rsid w:val="00667BC1"/>
    <w:rsid w:val="006B4033"/>
    <w:rsid w:val="006C4AB0"/>
    <w:rsid w:val="008A5271"/>
    <w:rsid w:val="00A25D3A"/>
    <w:rsid w:val="00A55FE2"/>
    <w:rsid w:val="00B77D14"/>
    <w:rsid w:val="00BE4682"/>
    <w:rsid w:val="00CD5E58"/>
    <w:rsid w:val="00D5429D"/>
    <w:rsid w:val="00D85207"/>
    <w:rsid w:val="00DE165A"/>
    <w:rsid w:val="00F65230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5A"/>
    <w:rPr>
      <w:rFonts w:asciiTheme="minorHAnsi" w:hAnsiTheme="minorHAnsi"/>
      <w:sz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C4AB0"/>
    <w:pPr>
      <w:keepNext/>
      <w:jc w:val="center"/>
      <w:outlineLvl w:val="0"/>
    </w:pPr>
    <w:rPr>
      <w:rFonts w:cs="Mang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C4AB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C4AB0"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6C4AB0"/>
    <w:pPr>
      <w:keepNext/>
      <w:jc w:val="center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6C4AB0"/>
    <w:pPr>
      <w:keepNext/>
      <w:jc w:val="center"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6C4AB0"/>
    <w:pPr>
      <w:keepNext/>
      <w:jc w:val="center"/>
      <w:outlineLvl w:val="5"/>
    </w:pPr>
    <w:rPr>
      <w:rFonts w:ascii="Tahoma" w:hAnsi="Tahoma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6C4AB0"/>
    <w:pPr>
      <w:keepNext/>
      <w:ind w:left="2880" w:firstLine="720"/>
      <w:jc w:val="right"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C4AB0"/>
    <w:pPr>
      <w:keepNext/>
      <w:jc w:val="center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6C4AB0"/>
    <w:pPr>
      <w:keepNext/>
      <w:jc w:val="center"/>
      <w:outlineLvl w:val="8"/>
    </w:pPr>
    <w:rPr>
      <w:rFonts w:ascii="Tahoma" w:hAnsi="Tahoma" w:cs="Tahoma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207"/>
    <w:rPr>
      <w:rFonts w:cs="Mangal"/>
      <w:b/>
      <w:sz w:val="22"/>
      <w:lang w:bidi="ar-SA"/>
    </w:rPr>
  </w:style>
  <w:style w:type="paragraph" w:styleId="Title">
    <w:name w:val="Title"/>
    <w:basedOn w:val="Normal"/>
    <w:link w:val="TitleChar"/>
    <w:qFormat/>
    <w:rsid w:val="006C4AB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85207"/>
    <w:rPr>
      <w:b/>
      <w:sz w:val="28"/>
      <w:lang w:bidi="ar-SA"/>
    </w:rPr>
  </w:style>
  <w:style w:type="paragraph" w:styleId="Subtitle">
    <w:name w:val="Subtitle"/>
    <w:basedOn w:val="Normal"/>
    <w:link w:val="SubtitleChar"/>
    <w:qFormat/>
    <w:rsid w:val="006C4AB0"/>
    <w:pPr>
      <w:jc w:val="center"/>
    </w:pPr>
    <w:rPr>
      <w:rFonts w:ascii="Tahoma" w:hAnsi="Tahoma" w:cs="Tahoma"/>
      <w:b/>
      <w:sz w:val="36"/>
    </w:rPr>
  </w:style>
  <w:style w:type="character" w:customStyle="1" w:styleId="SubtitleChar">
    <w:name w:val="Subtitle Char"/>
    <w:basedOn w:val="DefaultParagraphFont"/>
    <w:link w:val="Subtitle"/>
    <w:rsid w:val="00D85207"/>
    <w:rPr>
      <w:rFonts w:ascii="Tahoma" w:hAnsi="Tahoma" w:cs="Tahoma"/>
      <w:b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6C4AB0"/>
    <w:rPr>
      <w:b/>
      <w:lang w:bidi="ar-SA"/>
    </w:rPr>
  </w:style>
  <w:style w:type="character" w:customStyle="1" w:styleId="Heading3Char">
    <w:name w:val="Heading 3 Char"/>
    <w:basedOn w:val="DefaultParagraphFont"/>
    <w:link w:val="Heading3"/>
    <w:rsid w:val="006C4AB0"/>
    <w:rPr>
      <w:rFonts w:ascii="Tahoma" w:hAnsi="Tahoma"/>
      <w:b/>
      <w:lang w:bidi="ar-SA"/>
    </w:rPr>
  </w:style>
  <w:style w:type="character" w:customStyle="1" w:styleId="Heading4Char">
    <w:name w:val="Heading 4 Char"/>
    <w:basedOn w:val="DefaultParagraphFont"/>
    <w:link w:val="Heading4"/>
    <w:rsid w:val="006C4AB0"/>
    <w:rPr>
      <w:rFonts w:ascii="Tahoma" w:hAnsi="Tahoma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6C4AB0"/>
    <w:rPr>
      <w:rFonts w:ascii="Tahoma" w:hAnsi="Tahoma"/>
      <w:b/>
      <w:sz w:val="16"/>
      <w:lang w:bidi="ar-SA"/>
    </w:rPr>
  </w:style>
  <w:style w:type="character" w:customStyle="1" w:styleId="Heading6Char">
    <w:name w:val="Heading 6 Char"/>
    <w:basedOn w:val="DefaultParagraphFont"/>
    <w:link w:val="Heading6"/>
    <w:rsid w:val="006C4AB0"/>
    <w:rPr>
      <w:rFonts w:ascii="Tahoma" w:hAnsi="Tahoma"/>
      <w:b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C4AB0"/>
    <w:rPr>
      <w:rFonts w:ascii="Tahoma" w:hAnsi="Tahoma"/>
      <w:b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6C4AB0"/>
    <w:rPr>
      <w:rFonts w:ascii="Tahoma" w:hAnsi="Tahoma" w:cs="Tahoma"/>
      <w:b/>
      <w:bCs/>
      <w:sz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C4AB0"/>
    <w:rPr>
      <w:rFonts w:ascii="Tahoma" w:hAnsi="Tahoma" w:cs="Tahoma"/>
      <w:b/>
      <w:bCs/>
      <w:sz w:val="4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E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2012-04-12T04:17:00Z</dcterms:created>
  <dcterms:modified xsi:type="dcterms:W3CDTF">2012-04-13T09:06:00Z</dcterms:modified>
</cp:coreProperties>
</file>